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</w:pPr>
      <w:r>
        <w:rPr>
          <w:rFonts w:ascii="Calibri" w:hAnsi="Calibri"/>
          <w:b/>
          <w:i w:val="0"/>
          <w:color w:val="0B7F79"/>
          <w:sz w:val="18"/>
        </w:rPr>
        <w:t>RIDER TECHNIQUE</w:t>
      </w:r>
    </w:p>
    <w:p>
      <w:pPr>
        <w:spacing w:after="100"/>
      </w:pPr>
      <w:r>
        <w:rPr>
          <w:rFonts w:ascii="Calibri" w:hAnsi="Calibri"/>
          <w:b/>
          <w:i w:val="0"/>
          <w:color w:val="070809"/>
          <w:sz w:val="58"/>
        </w:rPr>
        <w:t>E-Klozion</w:t>
      </w:r>
    </w:p>
    <w:p>
      <w:pPr>
        <w:spacing w:after="400"/>
      </w:pPr>
      <w:r>
        <w:rPr>
          <w:rFonts w:ascii="Calibri" w:hAnsi="Calibri"/>
          <w:b w:val="0"/>
          <w:i w:val="0"/>
          <w:color w:val="4E31A8"/>
          <w:sz w:val="26"/>
        </w:rPr>
        <w:t>DJ set · FR / EN</w:t>
      </w:r>
    </w:p>
    <w:p>
      <w:r>
        <w:rPr>
          <w:rFonts w:ascii="Calibri" w:hAnsi="Calibri"/>
          <w:b/>
          <w:i w:val="0"/>
          <w:color w:val="0B7F79"/>
          <w:sz w:val="22"/>
        </w:rPr>
        <w:t xml:space="preserve">Advance technique : </w:t>
      </w:r>
      <w:hyperlink r:id="rId11">
        <w:r>
          <w:rPr>
            <w:rFonts w:ascii="Calibri" w:hAnsi="Calibri"/>
            <w:b/>
            <w:i w:val="0"/>
            <w:color w:val="0B7F79"/>
            <w:sz w:val="22"/>
            <w:u w:val="single"/>
          </w:rPr>
          <w:t>contact@e-klozion.music</w:t>
        </w:r>
      </w:hyperlink>
    </w:p>
    <w:p>
      <w:pPr>
        <w:pStyle w:val="Heading1"/>
      </w:pPr>
      <w:r>
        <w:t>FR - Rider technique</w:t>
      </w:r>
    </w:p>
    <w:p>
      <w:pPr>
        <w:pStyle w:val="Heading2"/>
      </w:pPr>
      <w:r>
        <w:t>1. Format et balance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/>
          <w:b w:val="0"/>
          <w:i w:val="0"/>
          <w:color w:val="070809"/>
          <w:sz w:val="22"/>
        </w:rPr>
        <w:t>DJ set.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/>
          <w:b w:val="0"/>
          <w:i w:val="0"/>
          <w:color w:val="070809"/>
          <w:sz w:val="22"/>
        </w:rPr>
        <w:t>Installation et vérification environ 15 minutes avant le set.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/>
          <w:b w:val="0"/>
          <w:i w:val="0"/>
          <w:color w:val="070809"/>
          <w:sz w:val="22"/>
        </w:rPr>
        <w:t>Technicien son présent ou joignable pendant le passage.</w:t>
      </w:r>
    </w:p>
    <w:p>
      <w:pPr>
        <w:pStyle w:val="Heading2"/>
      </w:pPr>
      <w:r>
        <w:t>2. Régie préférée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/>
          <w:b w:val="0"/>
          <w:i w:val="0"/>
          <w:color w:val="070809"/>
          <w:sz w:val="22"/>
        </w:rPr>
        <w:t>2 x Pioneer CDJ-2000NXS2 ou CDJ-3000, firmware à jour.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/>
          <w:b w:val="0"/>
          <w:i w:val="0"/>
          <w:color w:val="070809"/>
          <w:sz w:val="22"/>
        </w:rPr>
        <w:t>1 x Pioneer DJM-900NXS2 ou DJM-A9.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/>
          <w:b w:val="0"/>
          <w:i w:val="0"/>
          <w:color w:val="070809"/>
          <w:sz w:val="22"/>
        </w:rPr>
        <w:t>Lecteurs reliés en réseau.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/>
          <w:b w:val="0"/>
          <w:i w:val="0"/>
          <w:color w:val="070809"/>
          <w:sz w:val="22"/>
        </w:rPr>
        <w:t>2 retours DJ de puissance adaptée, placés de part et d'autre de la cabine.</w:t>
      </w:r>
    </w:p>
    <w:p>
      <w:pPr>
        <w:pStyle w:val="Heading2"/>
      </w:pPr>
      <w:r>
        <w:t>3. Alternatives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/>
          <w:b w:val="0"/>
          <w:i w:val="0"/>
          <w:color w:val="070809"/>
          <w:sz w:val="22"/>
        </w:rPr>
        <w:t>CDJ-2000NXS, XDJ-1000MK2, DJM-900NXS et autres configurations professionnelles peuvent être étudiés avec validation écrite préalable.</w:t>
      </w:r>
    </w:p>
    <w:p>
      <w:pPr>
        <w:pStyle w:val="Heading2"/>
      </w:pPr>
      <w:r>
        <w:t>4. Son et cabine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/>
          <w:b w:val="0"/>
          <w:i w:val="0"/>
          <w:color w:val="070809"/>
          <w:sz w:val="22"/>
        </w:rPr>
        <w:t>Système de diffusion professionnel adapté à la jauge.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/>
          <w:b w:val="0"/>
          <w:i w:val="0"/>
          <w:color w:val="070809"/>
          <w:sz w:val="22"/>
        </w:rPr>
        <w:t>Régie stable, plane, dégagée, protégée du public et suffisamment éclairée.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/>
          <w:b w:val="0"/>
          <w:i w:val="0"/>
          <w:color w:val="070809"/>
          <w:sz w:val="22"/>
        </w:rPr>
        <w:t>Lecteurs, table, réseau et moniteurs installés, câblés et testés avant l'arrivée.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/>
          <w:b w:val="0"/>
          <w:i w:val="0"/>
          <w:color w:val="070809"/>
          <w:sz w:val="22"/>
        </w:rPr>
        <w:t>Eau à proximité et ventilation raisonnable si la cabine est chaude ou fermée.</w:t>
      </w:r>
    </w:p>
    <w:p>
      <w:pPr>
        <w:pStyle w:val="Heading2"/>
      </w:pPr>
      <w:r>
        <w:t>5. Advance et captation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/>
          <w:b w:val="0"/>
          <w:i w:val="0"/>
          <w:color w:val="070809"/>
          <w:sz w:val="22"/>
        </w:rPr>
        <w:t>Envoyer la fiche de régie, les horaires d'arrivée et de passage, ainsi que toute modification de matériel avant la date.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/>
          <w:b w:val="0"/>
          <w:i w:val="0"/>
          <w:color w:val="070809"/>
          <w:sz w:val="22"/>
        </w:rPr>
        <w:t>Toute captation audio ou vidéo professionnelle doit être signalée avant la date.</w:t>
      </w:r>
    </w:p>
    <w:p>
      <w:r>
        <w:br w:type="page"/>
      </w:r>
    </w:p>
    <w:p>
      <w:pPr>
        <w:spacing w:after="160"/>
      </w:pPr>
      <w:r>
        <w:rPr>
          <w:rFonts w:ascii="Calibri" w:hAnsi="Calibri"/>
          <w:b/>
          <w:i w:val="0"/>
          <w:color w:val="0B7F79"/>
          <w:sz w:val="18"/>
        </w:rPr>
        <w:t>TECHNICAL RIDER</w:t>
      </w:r>
    </w:p>
    <w:p>
      <w:pPr>
        <w:spacing w:after="100"/>
      </w:pPr>
      <w:r>
        <w:rPr>
          <w:rFonts w:ascii="Calibri" w:hAnsi="Calibri"/>
          <w:b/>
          <w:i w:val="0"/>
          <w:color w:val="070809"/>
          <w:sz w:val="58"/>
        </w:rPr>
        <w:t>E-Klozion</w:t>
      </w:r>
    </w:p>
    <w:p>
      <w:pPr>
        <w:spacing w:after="400"/>
      </w:pPr>
      <w:r>
        <w:rPr>
          <w:rFonts w:ascii="Calibri" w:hAnsi="Calibri"/>
          <w:b w:val="0"/>
          <w:i w:val="0"/>
          <w:color w:val="4E31A8"/>
          <w:sz w:val="26"/>
        </w:rPr>
        <w:t>DJ set · EN</w:t>
      </w:r>
    </w:p>
    <w:p>
      <w:r>
        <w:rPr>
          <w:rFonts w:ascii="Calibri" w:hAnsi="Calibri"/>
          <w:b/>
          <w:i w:val="0"/>
          <w:color w:val="0B7F79"/>
          <w:sz w:val="22"/>
        </w:rPr>
        <w:t xml:space="preserve">Technical advance: </w:t>
      </w:r>
      <w:hyperlink r:id="rId11">
        <w:r>
          <w:rPr>
            <w:rFonts w:ascii="Calibri" w:hAnsi="Calibri"/>
            <w:b/>
            <w:i w:val="0"/>
            <w:color w:val="0B7F79"/>
            <w:sz w:val="22"/>
            <w:u w:val="single"/>
          </w:rPr>
          <w:t>contact@e-klozion.music</w:t>
        </w:r>
      </w:hyperlink>
    </w:p>
    <w:p>
      <w:pPr>
        <w:pStyle w:val="Heading1"/>
      </w:pPr>
      <w:r>
        <w:t>EN - Technical rider</w:t>
      </w:r>
    </w:p>
    <w:p>
      <w:pPr>
        <w:pStyle w:val="Heading2"/>
      </w:pPr>
      <w:r>
        <w:t>1. Format and line check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/>
          <w:b w:val="0"/>
          <w:i w:val="0"/>
          <w:color w:val="070809"/>
          <w:sz w:val="22"/>
        </w:rPr>
        <w:t>DJ set.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/>
          <w:b w:val="0"/>
          <w:i w:val="0"/>
          <w:color w:val="070809"/>
          <w:sz w:val="22"/>
        </w:rPr>
        <w:t>Setup and line check approximately 15 minutes before the set.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/>
          <w:b w:val="0"/>
          <w:i w:val="0"/>
          <w:color w:val="070809"/>
          <w:sz w:val="22"/>
        </w:rPr>
        <w:t>Sound technician present or reachable during the performance.</w:t>
      </w:r>
    </w:p>
    <w:p>
      <w:pPr>
        <w:pStyle w:val="Heading2"/>
      </w:pPr>
      <w:r>
        <w:t>2. Preferred booth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/>
          <w:b w:val="0"/>
          <w:i w:val="0"/>
          <w:color w:val="070809"/>
          <w:sz w:val="22"/>
        </w:rPr>
        <w:t>2 x Pioneer CDJ-2000NXS2 or CDJ-3000 with current firmware.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/>
          <w:b w:val="0"/>
          <w:i w:val="0"/>
          <w:color w:val="070809"/>
          <w:sz w:val="22"/>
        </w:rPr>
        <w:t>1 x Pioneer DJM-900NXS2 or DJM-A9.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/>
          <w:b w:val="0"/>
          <w:i w:val="0"/>
          <w:color w:val="070809"/>
          <w:sz w:val="22"/>
        </w:rPr>
        <w:t>Players connected through Pro DJ Link.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/>
          <w:b w:val="0"/>
          <w:i w:val="0"/>
          <w:color w:val="070809"/>
          <w:sz w:val="22"/>
        </w:rPr>
        <w:t>2 adequately powered DJ booth monitors, one on each side.</w:t>
      </w:r>
    </w:p>
    <w:p>
      <w:pPr>
        <w:pStyle w:val="Heading2"/>
      </w:pPr>
      <w:r>
        <w:t>3. Alternatives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/>
          <w:b w:val="0"/>
          <w:i w:val="0"/>
          <w:color w:val="070809"/>
          <w:sz w:val="22"/>
        </w:rPr>
        <w:t>CDJ-2000NXS, XDJ-1000MK2, DJM-900NXS and other professional configurations may be considered with prior written approval.</w:t>
      </w:r>
    </w:p>
    <w:p>
      <w:pPr>
        <w:pStyle w:val="Heading2"/>
      </w:pPr>
      <w:r>
        <w:t>4. Sound and booth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/>
          <w:b w:val="0"/>
          <w:i w:val="0"/>
          <w:color w:val="070809"/>
          <w:sz w:val="22"/>
        </w:rPr>
        <w:t>Professional PA system suitable for the venue capacity.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/>
          <w:b w:val="0"/>
          <w:i w:val="0"/>
          <w:color w:val="070809"/>
          <w:sz w:val="22"/>
        </w:rPr>
        <w:t>Stable, level, clear booth protected from the audience and sufficiently lit.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/>
          <w:b w:val="0"/>
          <w:i w:val="0"/>
          <w:color w:val="070809"/>
          <w:sz w:val="22"/>
        </w:rPr>
        <w:t>Players, mixer, network and monitors installed, wired and tested before arrival.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/>
          <w:b w:val="0"/>
          <w:i w:val="0"/>
          <w:color w:val="070809"/>
          <w:sz w:val="22"/>
        </w:rPr>
        <w:t>Water nearby and reasonable ventilation in warm or enclosed booths.</w:t>
      </w:r>
    </w:p>
    <w:p>
      <w:pPr>
        <w:pStyle w:val="Heading2"/>
      </w:pPr>
      <w:r>
        <w:t>5. Advance and recording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/>
          <w:b w:val="0"/>
          <w:i w:val="0"/>
          <w:color w:val="070809"/>
          <w:sz w:val="22"/>
        </w:rPr>
        <w:t>Send the venue technical specification, arrival and set times, and any proposed equipment change before the event.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/>
          <w:b w:val="0"/>
          <w:i w:val="0"/>
          <w:color w:val="070809"/>
          <w:sz w:val="22"/>
        </w:rPr>
        <w:t>Any professional audio or video recording must be disclosed before the event.</w:t>
      </w:r>
    </w:p>
    <w:p>
      <w:pPr>
        <w:pStyle w:val="Heading1"/>
      </w:pPr>
      <w:r>
        <w:t>Contact</w:t>
      </w:r>
    </w:p>
    <w:p>
      <w:r>
        <w:t xml:space="preserve">E-Klozion · </w:t>
      </w:r>
      <w:hyperlink r:id="rId11">
        <w:r>
          <w:rPr>
            <w:rFonts w:ascii="Calibri" w:hAnsi="Calibri"/>
            <w:b/>
            <w:i w:val="0"/>
            <w:color w:val="0B7F79"/>
            <w:sz w:val="21"/>
            <w:u w:val="single"/>
          </w:rPr>
          <w:t>contact@e-klozion.music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 w:val="0"/>
        <w:i w:val="0"/>
        <w:color w:val="777A78"/>
        <w:sz w:val="16"/>
      </w:rPr>
      <w:t xml:space="preserve">contact@e-klozion.music  /  </w:t>
    </w:r>
    <w:r>
      <w:fldChar w:fldCharType="begin"/>
      <w:instrText xml:space="preserve"> PAGE </w:instrText>
      <w:fldChar w:fldCharType="separate"/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right"/>
      </w:tabs>
    </w:pPr>
    <w:r>
      <w:rPr>
        <w:rFonts w:ascii="Calibri" w:hAnsi="Calibri"/>
        <w:b/>
        <w:i w:val="0"/>
        <w:color w:val="686A68"/>
        <w:sz w:val="17"/>
      </w:rPr>
      <w:t>E-KLOZION</w:t>
      <w:tab/>
      <w:t>TECHNICAL RIDER 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0"/>
      </w:p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0B7F79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0B7F7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4E31A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mailto:contact@e-klozion.mu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E-Klozion - Technical Rider FR EN</dc:title>
  <dc:subject>Technical rider for booking and venue advance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